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25" w:rsidRDefault="00D31E25" w:rsidP="00D31E25">
      <w:pPr>
        <w:pStyle w:val="Domylnie"/>
        <w:rPr>
          <w:b/>
          <w:bCs/>
        </w:rPr>
      </w:pPr>
    </w:p>
    <w:p w:rsidR="00ED6D94" w:rsidRPr="00A504D3" w:rsidRDefault="00AA70BF" w:rsidP="007113A3">
      <w:pPr>
        <w:pStyle w:val="Domylnie"/>
        <w:jc w:val="center"/>
        <w:rPr>
          <w:sz w:val="28"/>
          <w:szCs w:val="28"/>
        </w:rPr>
      </w:pPr>
      <w:r w:rsidRPr="00A504D3">
        <w:rPr>
          <w:b/>
          <w:bCs/>
          <w:sz w:val="28"/>
          <w:szCs w:val="28"/>
        </w:rPr>
        <w:t xml:space="preserve">UCHWAŁA NR </w:t>
      </w:r>
      <w:r w:rsidR="00A504D3">
        <w:rPr>
          <w:b/>
          <w:bCs/>
          <w:sz w:val="28"/>
          <w:szCs w:val="28"/>
        </w:rPr>
        <w:t>IV/38/2019</w:t>
      </w:r>
      <w:r w:rsidR="007113A3" w:rsidRPr="00A504D3">
        <w:rPr>
          <w:b/>
          <w:bCs/>
          <w:sz w:val="28"/>
          <w:szCs w:val="28"/>
        </w:rPr>
        <w:t xml:space="preserve"> </w:t>
      </w:r>
      <w:r w:rsidRPr="00A504D3">
        <w:rPr>
          <w:b/>
          <w:bCs/>
          <w:sz w:val="28"/>
          <w:szCs w:val="28"/>
        </w:rPr>
        <w:t>RADY MIASTA I GMINY BUK</w:t>
      </w:r>
    </w:p>
    <w:p w:rsidR="00ED6D94" w:rsidRPr="00D03A90" w:rsidRDefault="00460C53">
      <w:pPr>
        <w:pStyle w:val="Domylnie"/>
        <w:jc w:val="center"/>
      </w:pPr>
      <w:r w:rsidRPr="00D03A90">
        <w:rPr>
          <w:bCs/>
        </w:rPr>
        <w:t xml:space="preserve">z dnia </w:t>
      </w:r>
      <w:r w:rsidR="00A504D3">
        <w:rPr>
          <w:bCs/>
        </w:rPr>
        <w:t>05 lutego 2019 r.</w:t>
      </w:r>
    </w:p>
    <w:p w:rsidR="00E54558" w:rsidRDefault="00E54558">
      <w:pPr>
        <w:pStyle w:val="Domylnie"/>
        <w:jc w:val="both"/>
      </w:pPr>
    </w:p>
    <w:p w:rsidR="00ED6D94" w:rsidRDefault="00460C53" w:rsidP="00D03A90">
      <w:pPr>
        <w:pStyle w:val="Domylnie"/>
        <w:spacing w:after="0" w:line="360" w:lineRule="auto"/>
        <w:jc w:val="center"/>
      </w:pPr>
      <w:r>
        <w:rPr>
          <w:b/>
          <w:bCs/>
        </w:rPr>
        <w:t>w sprawie określenia kryteriów obowiązujących na drugim etapie postępowani</w:t>
      </w:r>
      <w:r w:rsidR="007E47A9">
        <w:rPr>
          <w:b/>
          <w:bCs/>
        </w:rPr>
        <w:t>a rekrutacyjnego do przedszkoli i</w:t>
      </w:r>
      <w:r>
        <w:rPr>
          <w:b/>
          <w:bCs/>
        </w:rPr>
        <w:t xml:space="preserve"> oddziałów przedszkolnych w szkołach podstawowych, dla których </w:t>
      </w:r>
      <w:r w:rsidR="009C20E1">
        <w:rPr>
          <w:b/>
          <w:bCs/>
        </w:rPr>
        <w:t xml:space="preserve">Miasto i Gmina Buk </w:t>
      </w:r>
      <w:r>
        <w:rPr>
          <w:b/>
          <w:bCs/>
        </w:rPr>
        <w:t>jest organem prowadzącym</w:t>
      </w:r>
      <w:r w:rsidR="00D03A90">
        <w:rPr>
          <w:b/>
          <w:bCs/>
        </w:rPr>
        <w:t>.</w:t>
      </w:r>
    </w:p>
    <w:p w:rsidR="00ED6D94" w:rsidRDefault="00ED6D94">
      <w:pPr>
        <w:pStyle w:val="Domylnie"/>
        <w:jc w:val="both"/>
      </w:pPr>
    </w:p>
    <w:p w:rsidR="00ED6D94" w:rsidRDefault="00460C53" w:rsidP="004E0378">
      <w:pPr>
        <w:pStyle w:val="Domylnie"/>
        <w:spacing w:after="0" w:line="360" w:lineRule="auto"/>
        <w:ind w:firstLine="567"/>
        <w:jc w:val="both"/>
      </w:pPr>
      <w:r>
        <w:t>Na podstawie art. 18 ust. 2 pkt 15 ustawy z dnia 8 marca 1990 r. o sa</w:t>
      </w:r>
      <w:r w:rsidR="00D06812">
        <w:t>morządzie gminnym (</w:t>
      </w:r>
      <w:proofErr w:type="spellStart"/>
      <w:r w:rsidR="004E0378">
        <w:t>t.j</w:t>
      </w:r>
      <w:proofErr w:type="spellEnd"/>
      <w:r w:rsidR="004E0378">
        <w:t xml:space="preserve">. </w:t>
      </w:r>
      <w:r w:rsidR="00D06812">
        <w:t>Dz. U. z 201</w:t>
      </w:r>
      <w:r w:rsidR="005F0F77">
        <w:t>8</w:t>
      </w:r>
      <w:r>
        <w:t xml:space="preserve"> r. poz. </w:t>
      </w:r>
      <w:r w:rsidR="005F0F77">
        <w:t>994 z późn.zm.</w:t>
      </w:r>
      <w:r>
        <w:t xml:space="preserve">), art. </w:t>
      </w:r>
      <w:r w:rsidR="009D21F2">
        <w:t>131 ust.</w:t>
      </w:r>
      <w:r w:rsidR="0080423B">
        <w:t xml:space="preserve"> 4 i </w:t>
      </w:r>
      <w:r w:rsidR="009D21F2">
        <w:t>6</w:t>
      </w:r>
      <w:r>
        <w:t xml:space="preserve"> ustawy </w:t>
      </w:r>
      <w:r w:rsidR="003909D8">
        <w:t xml:space="preserve">z dnia 14 grudnia 2016r. </w:t>
      </w:r>
      <w:r w:rsidR="009D21F2">
        <w:t>Prawo oświatowe</w:t>
      </w:r>
      <w:r>
        <w:t xml:space="preserve"> (</w:t>
      </w:r>
      <w:proofErr w:type="spellStart"/>
      <w:r w:rsidR="005F0F77">
        <w:t>t.j</w:t>
      </w:r>
      <w:proofErr w:type="spellEnd"/>
      <w:r w:rsidR="005F0F77">
        <w:t xml:space="preserve">. </w:t>
      </w:r>
      <w:r>
        <w:t xml:space="preserve">Dz. U. </w:t>
      </w:r>
      <w:r w:rsidR="003909D8">
        <w:t>z 201</w:t>
      </w:r>
      <w:r w:rsidR="005F0F77">
        <w:t>8</w:t>
      </w:r>
      <w:r w:rsidR="003909D8">
        <w:t xml:space="preserve">r. poz. </w:t>
      </w:r>
      <w:r w:rsidR="005F0F77">
        <w:t>996 z późn.zm.</w:t>
      </w:r>
      <w:r>
        <w:t xml:space="preserve">) </w:t>
      </w:r>
      <w:r w:rsidR="00D02B7A">
        <w:t xml:space="preserve">Rada </w:t>
      </w:r>
      <w:r w:rsidR="009C20E1">
        <w:t>Miasta i Gminy Buk</w:t>
      </w:r>
      <w:r>
        <w:t xml:space="preserve"> uchwala, co następuje:</w:t>
      </w:r>
    </w:p>
    <w:p w:rsidR="00ED6D94" w:rsidRDefault="00ED6D94" w:rsidP="004E0378">
      <w:pPr>
        <w:pStyle w:val="Domylnie"/>
        <w:spacing w:after="0" w:line="360" w:lineRule="auto"/>
        <w:jc w:val="both"/>
      </w:pPr>
    </w:p>
    <w:p w:rsidR="00ED6D94" w:rsidRDefault="00460C53" w:rsidP="004E0378">
      <w:pPr>
        <w:pStyle w:val="Domylnie"/>
        <w:spacing w:after="0" w:line="360" w:lineRule="auto"/>
        <w:ind w:left="284" w:hanging="314"/>
        <w:jc w:val="both"/>
      </w:pPr>
      <w:r>
        <w:rPr>
          <w:b/>
          <w:bCs/>
        </w:rPr>
        <w:t>§ 1</w:t>
      </w:r>
      <w:r w:rsidR="009C20E1">
        <w:rPr>
          <w:b/>
          <w:bCs/>
        </w:rPr>
        <w:t xml:space="preserve">. </w:t>
      </w:r>
      <w:r w:rsidR="009C20E1">
        <w:t xml:space="preserve">1. </w:t>
      </w:r>
      <w:r>
        <w:t>Określa się kryteria obowiązujące na drugim etapie postępowani</w:t>
      </w:r>
      <w:r w:rsidR="007E47A9">
        <w:t>a rekrutacyjnego do przedszkoli i</w:t>
      </w:r>
      <w:r>
        <w:t xml:space="preserve"> oddziałów przedszkolnych w szkołach podstaw</w:t>
      </w:r>
      <w:r w:rsidR="00D02B7A">
        <w:t xml:space="preserve">owych, dla których </w:t>
      </w:r>
      <w:r w:rsidR="009C20E1">
        <w:t>Miasto i Gmina Buk</w:t>
      </w:r>
      <w:r>
        <w:t xml:space="preserve"> jest organem prowadzącym, a także dokumenty niezbędne do potwierdzenia tych kryteriów oraz liczbę punktów przypisanych tym kryteriom w postępowaniu rekrutacyjnym.</w:t>
      </w:r>
    </w:p>
    <w:p w:rsidR="00E54558" w:rsidRDefault="00460C53" w:rsidP="004E0378">
      <w:pPr>
        <w:pStyle w:val="Domylnie"/>
        <w:numPr>
          <w:ilvl w:val="0"/>
          <w:numId w:val="18"/>
        </w:numPr>
        <w:tabs>
          <w:tab w:val="clear" w:pos="709"/>
        </w:tabs>
        <w:spacing w:after="0" w:line="360" w:lineRule="auto"/>
        <w:ind w:left="284" w:hanging="284"/>
        <w:jc w:val="both"/>
      </w:pPr>
      <w:r>
        <w:t>Ilekroć w niniejszej uchwale mowa o rodzicach – należy przez to rozumieć także prawnych opiekunów dziecka oraz osoby (podmioty) sprawujące pieczę zastępczą nad dzieckiem.</w:t>
      </w:r>
    </w:p>
    <w:p w:rsidR="00ED6D94" w:rsidRDefault="00460C53" w:rsidP="004E0378">
      <w:pPr>
        <w:pStyle w:val="Domylnie"/>
        <w:spacing w:after="0" w:line="360" w:lineRule="auto"/>
        <w:ind w:left="284" w:hanging="314"/>
        <w:jc w:val="both"/>
      </w:pPr>
      <w:r>
        <w:rPr>
          <w:b/>
          <w:bCs/>
        </w:rPr>
        <w:t>§ 2</w:t>
      </w:r>
      <w:r w:rsidR="009C20E1">
        <w:rPr>
          <w:b/>
          <w:bCs/>
        </w:rPr>
        <w:t>.</w:t>
      </w:r>
      <w:r w:rsidR="009C20E1">
        <w:t xml:space="preserve"> 1. </w:t>
      </w:r>
      <w:r>
        <w:t>Na drugim etapie postępowania rekrutacyjnego do przeds</w:t>
      </w:r>
      <w:r w:rsidR="00D02B7A">
        <w:t>zkoli, dla których</w:t>
      </w:r>
      <w:r w:rsidR="009C20E1">
        <w:t xml:space="preserve"> Miasto i Gmina Buk</w:t>
      </w:r>
      <w:r>
        <w:t xml:space="preserve"> jest organem prowadzącym bierze się pod uwagę łącznie następujące kryteria, którym przyznaje się odpowiednią liczbę punktów:</w:t>
      </w:r>
    </w:p>
    <w:p w:rsidR="004D0AA0" w:rsidRPr="00C043C4" w:rsidRDefault="00460C53" w:rsidP="004D0AA0">
      <w:pPr>
        <w:pStyle w:val="Domylnie"/>
        <w:numPr>
          <w:ilvl w:val="0"/>
          <w:numId w:val="2"/>
        </w:numPr>
        <w:spacing w:after="0" w:line="360" w:lineRule="auto"/>
        <w:ind w:left="567" w:hanging="283"/>
        <w:jc w:val="both"/>
        <w:rPr>
          <w:color w:val="auto"/>
        </w:rPr>
      </w:pPr>
      <w:r>
        <w:t xml:space="preserve">kandydat zobowiązany jest do odbycia rocznego obowiązkowego wychowania przedszkolnego lub ma </w:t>
      </w:r>
      <w:r w:rsidR="00D02B7A">
        <w:t>odroczony obowiązek szkolny lub</w:t>
      </w:r>
      <w:r>
        <w:t xml:space="preserve"> ma prawo do korzystania z</w:t>
      </w:r>
      <w:r w:rsidR="007E47A9">
        <w:t xml:space="preserve"> wychowania </w:t>
      </w:r>
      <w:r w:rsidR="00E62FD6">
        <w:t>przedszkolnego a</w:t>
      </w:r>
      <w:r w:rsidR="00D02B7A">
        <w:t xml:space="preserve"> </w:t>
      </w:r>
      <w:r w:rsidR="009C20E1">
        <w:t>Miasto i Gmina Buk</w:t>
      </w:r>
      <w:r w:rsidR="007E47A9">
        <w:t xml:space="preserve"> ma obowiązek mu to </w:t>
      </w:r>
      <w:r w:rsidR="00E62FD6">
        <w:t xml:space="preserve">zapewnić – </w:t>
      </w:r>
      <w:r w:rsidR="00E62FD6" w:rsidRPr="00C043C4">
        <w:rPr>
          <w:color w:val="auto"/>
        </w:rPr>
        <w:t>10 punktów</w:t>
      </w:r>
      <w:r w:rsidRPr="00C043C4">
        <w:rPr>
          <w:color w:val="auto"/>
        </w:rPr>
        <w:t>;</w:t>
      </w:r>
    </w:p>
    <w:p w:rsidR="00ED6D94" w:rsidRPr="00C043C4" w:rsidRDefault="004D0AA0" w:rsidP="004D0AA0">
      <w:pPr>
        <w:pStyle w:val="Domylnie"/>
        <w:numPr>
          <w:ilvl w:val="0"/>
          <w:numId w:val="2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oboje rodzice kandydata pracują  lub jeden z rodziców pracuje a drugi jest nieznany lub nie żyje  - 5 punktów</w:t>
      </w:r>
      <w:r w:rsidR="00460C53" w:rsidRPr="00C043C4">
        <w:rPr>
          <w:color w:val="auto"/>
        </w:rPr>
        <w:t>;</w:t>
      </w:r>
    </w:p>
    <w:p w:rsidR="00ED6D94" w:rsidRPr="00C043C4" w:rsidRDefault="00460C53" w:rsidP="004E0378">
      <w:pPr>
        <w:pStyle w:val="Domylnie"/>
        <w:numPr>
          <w:ilvl w:val="0"/>
          <w:numId w:val="2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kandydat mieszka w obwodzie szkoły podstawowej, na terenie której siedzibę ma wybrane przez rodziców przedszkole – 1 punkt;</w:t>
      </w:r>
    </w:p>
    <w:p w:rsidR="00ED6D94" w:rsidRPr="00C043C4" w:rsidRDefault="00460C53" w:rsidP="004E037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kandydat wychowuje się w rodzinie objętej nadzorem kuratorskim lub wsparciem asystenta rodziny – 1 punkt;</w:t>
      </w:r>
    </w:p>
    <w:p w:rsidR="00ED6D94" w:rsidRPr="00C043C4" w:rsidRDefault="00460C53" w:rsidP="004E037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lastRenderedPageBreak/>
        <w:t>rodzeństwo kandydata w roku szkolnym, na który prowadzona jest rekrutacja, będzie uczęszczało do tego samego, wybranego przez rodziców przedszkola – 2 punkty;</w:t>
      </w:r>
    </w:p>
    <w:p w:rsidR="00ED6D94" w:rsidRPr="00C043C4" w:rsidRDefault="00460C53" w:rsidP="004E037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istnieje potrzeba zapewnienia kandydatowi opieki w czasie przekraczającym 8 godzin dziennie i korzystania z trzech posiłków dziennie – 1 punkt.</w:t>
      </w:r>
    </w:p>
    <w:p w:rsidR="00ED6D94" w:rsidRPr="00C043C4" w:rsidRDefault="006A0125" w:rsidP="00CE3FEF">
      <w:pPr>
        <w:pStyle w:val="Domylnie"/>
        <w:tabs>
          <w:tab w:val="clear" w:pos="709"/>
        </w:tabs>
        <w:spacing w:after="0" w:line="360" w:lineRule="auto"/>
        <w:jc w:val="both"/>
        <w:rPr>
          <w:color w:val="auto"/>
        </w:rPr>
      </w:pPr>
      <w:r w:rsidRPr="00C043C4">
        <w:rPr>
          <w:color w:val="auto"/>
        </w:rPr>
        <w:t xml:space="preserve">2. </w:t>
      </w:r>
      <w:bookmarkStart w:id="0" w:name="_Hlk531608942"/>
      <w:r w:rsidR="00B77DA5" w:rsidRPr="00C043C4">
        <w:rPr>
          <w:color w:val="auto"/>
        </w:rPr>
        <w:t xml:space="preserve">Warunek, o którym mowa </w:t>
      </w:r>
      <w:r w:rsidR="00460C53" w:rsidRPr="00C043C4">
        <w:rPr>
          <w:color w:val="auto"/>
        </w:rPr>
        <w:t>w ust. 1 pkt 2, uważa się</w:t>
      </w:r>
      <w:r w:rsidR="00B77DA5" w:rsidRPr="00C043C4">
        <w:rPr>
          <w:color w:val="auto"/>
        </w:rPr>
        <w:t xml:space="preserve"> za spełniony </w:t>
      </w:r>
      <w:r w:rsidR="00460C53" w:rsidRPr="00C043C4">
        <w:rPr>
          <w:color w:val="auto"/>
        </w:rPr>
        <w:t xml:space="preserve">gdy rodzic kandydata </w:t>
      </w:r>
      <w:r w:rsidR="00E62FD6" w:rsidRPr="00C043C4">
        <w:rPr>
          <w:color w:val="auto"/>
        </w:rPr>
        <w:t>spełnia, co</w:t>
      </w:r>
      <w:r w:rsidR="00460C53" w:rsidRPr="00C043C4">
        <w:rPr>
          <w:color w:val="auto"/>
        </w:rPr>
        <w:t xml:space="preserve"> najmniej jeden z warunków:</w:t>
      </w:r>
    </w:p>
    <w:p w:rsidR="00ED6D94" w:rsidRPr="00C043C4" w:rsidRDefault="00206A59" w:rsidP="004E0378">
      <w:pPr>
        <w:pStyle w:val="Domylnie"/>
        <w:numPr>
          <w:ilvl w:val="0"/>
          <w:numId w:val="5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wykonuje  pracę na podstawie stosunku pracy, stosunku służbowego, umowy o pracę nakładczą, wykonuje pracę lub świadczy usługi na podstawie umowy agencyjnej, umowy zlecenia, umowy o dzieło albo w okresie członkostwa w rolniczej spółdzielni produkcyjnej, spółdzielni kółek rolniczych lub spółdzielni usług rolniczych, a także prowadzi  pozarolniczą działalność gospodarczą;</w:t>
      </w:r>
    </w:p>
    <w:p w:rsidR="00ED6D94" w:rsidRPr="00C043C4" w:rsidRDefault="00460C53" w:rsidP="004E0378">
      <w:pPr>
        <w:pStyle w:val="Domylnie"/>
        <w:numPr>
          <w:ilvl w:val="0"/>
          <w:numId w:val="5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prowadzi gospodarstwo rolne;</w:t>
      </w:r>
    </w:p>
    <w:p w:rsidR="00E54558" w:rsidRPr="00C043C4" w:rsidRDefault="00460C53" w:rsidP="004E0378">
      <w:pPr>
        <w:pStyle w:val="Domylnie"/>
        <w:numPr>
          <w:ilvl w:val="0"/>
          <w:numId w:val="5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uczy się w trybie dziennym.</w:t>
      </w:r>
      <w:bookmarkEnd w:id="0"/>
    </w:p>
    <w:p w:rsidR="00ED6D94" w:rsidRPr="00C043C4" w:rsidRDefault="00460C53" w:rsidP="004E0378">
      <w:pPr>
        <w:pStyle w:val="Domylnie"/>
        <w:spacing w:after="0" w:line="360" w:lineRule="auto"/>
        <w:jc w:val="both"/>
        <w:rPr>
          <w:color w:val="auto"/>
        </w:rPr>
      </w:pPr>
      <w:r w:rsidRPr="00C043C4">
        <w:rPr>
          <w:b/>
          <w:color w:val="auto"/>
        </w:rPr>
        <w:t>§ 3</w:t>
      </w:r>
      <w:r w:rsidR="009C20E1" w:rsidRPr="00C043C4">
        <w:rPr>
          <w:b/>
          <w:color w:val="auto"/>
        </w:rPr>
        <w:t>.</w:t>
      </w:r>
      <w:r w:rsidR="009C20E1" w:rsidRPr="00C043C4">
        <w:rPr>
          <w:color w:val="auto"/>
        </w:rPr>
        <w:t xml:space="preserve"> </w:t>
      </w:r>
      <w:r w:rsidR="00B40D84" w:rsidRPr="00C043C4">
        <w:rPr>
          <w:color w:val="auto"/>
        </w:rPr>
        <w:t xml:space="preserve">1. </w:t>
      </w:r>
      <w:r w:rsidRPr="00C043C4">
        <w:rPr>
          <w:color w:val="auto"/>
        </w:rPr>
        <w:t xml:space="preserve">Na drugim etapie postępowania rekrutacyjnego </w:t>
      </w:r>
      <w:r w:rsidR="007E47A9" w:rsidRPr="00C043C4">
        <w:rPr>
          <w:color w:val="auto"/>
        </w:rPr>
        <w:t>do oddziałów przedszkolnych w</w:t>
      </w:r>
      <w:r w:rsidRPr="00C043C4">
        <w:rPr>
          <w:color w:val="auto"/>
        </w:rPr>
        <w:t xml:space="preserve"> szkole podsta</w:t>
      </w:r>
      <w:r w:rsidR="00D02B7A" w:rsidRPr="00C043C4">
        <w:rPr>
          <w:color w:val="auto"/>
        </w:rPr>
        <w:t xml:space="preserve">wowej, dla których </w:t>
      </w:r>
      <w:r w:rsidR="009C20E1" w:rsidRPr="00C043C4">
        <w:rPr>
          <w:color w:val="auto"/>
        </w:rPr>
        <w:t>Miasto i Gmina Buk</w:t>
      </w:r>
      <w:r w:rsidRPr="00C043C4">
        <w:rPr>
          <w:color w:val="auto"/>
        </w:rPr>
        <w:t xml:space="preserve"> jest organem prowadzącym, bierze się pod uwagę łącznie następujące kryteria, którym przyznaje się odpowiednią liczbę punktów:</w:t>
      </w:r>
    </w:p>
    <w:p w:rsidR="0064160A" w:rsidRPr="00C043C4" w:rsidRDefault="00460C53" w:rsidP="0064160A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  <w:shd w:val="clear" w:color="auto" w:fill="FFFFFF"/>
        </w:rPr>
        <w:t>kandydat zobowiązany jest do odbycia rocznego obowiązkowego wychowania przedszkolnego lub ma o</w:t>
      </w:r>
      <w:r w:rsidR="007E47A9" w:rsidRPr="00C043C4">
        <w:rPr>
          <w:color w:val="auto"/>
          <w:shd w:val="clear" w:color="auto" w:fill="FFFFFF"/>
        </w:rPr>
        <w:t xml:space="preserve">droczony obowiązek szkolny </w:t>
      </w:r>
      <w:r w:rsidR="00D02B7A" w:rsidRPr="00C043C4">
        <w:rPr>
          <w:color w:val="auto"/>
          <w:shd w:val="clear" w:color="auto" w:fill="FFFFFF"/>
        </w:rPr>
        <w:t>lub</w:t>
      </w:r>
      <w:r w:rsidR="00E62FD6" w:rsidRPr="00C043C4">
        <w:rPr>
          <w:color w:val="auto"/>
          <w:shd w:val="clear" w:color="auto" w:fill="FFFFFF"/>
        </w:rPr>
        <w:t xml:space="preserve"> ma</w:t>
      </w:r>
      <w:r w:rsidR="007E47A9" w:rsidRPr="00C043C4">
        <w:rPr>
          <w:color w:val="auto"/>
          <w:shd w:val="clear" w:color="auto" w:fill="FFFFFF"/>
        </w:rPr>
        <w:t xml:space="preserve"> prawo do korzystania z wychowania przedszkolnego</w:t>
      </w:r>
      <w:r w:rsidR="00D02B7A" w:rsidRPr="00C043C4">
        <w:rPr>
          <w:color w:val="auto"/>
          <w:shd w:val="clear" w:color="auto" w:fill="FFFFFF"/>
        </w:rPr>
        <w:t xml:space="preserve"> a </w:t>
      </w:r>
      <w:r w:rsidR="009C20E1" w:rsidRPr="00C043C4">
        <w:rPr>
          <w:color w:val="auto"/>
          <w:shd w:val="clear" w:color="auto" w:fill="FFFFFF"/>
        </w:rPr>
        <w:t>Miasto i Gmina Buk</w:t>
      </w:r>
      <w:r w:rsidR="007E47A9" w:rsidRPr="00C043C4">
        <w:rPr>
          <w:color w:val="auto"/>
          <w:shd w:val="clear" w:color="auto" w:fill="FFFFFF"/>
        </w:rPr>
        <w:t xml:space="preserve"> ma obowiązek mu to </w:t>
      </w:r>
      <w:r w:rsidR="00E62FD6" w:rsidRPr="00C043C4">
        <w:rPr>
          <w:color w:val="auto"/>
          <w:shd w:val="clear" w:color="auto" w:fill="FFFFFF"/>
        </w:rPr>
        <w:t>zapewnić – 10 punktów</w:t>
      </w:r>
      <w:r w:rsidRPr="00C043C4">
        <w:rPr>
          <w:color w:val="auto"/>
          <w:shd w:val="clear" w:color="auto" w:fill="FFFFFF"/>
        </w:rPr>
        <w:t>;</w:t>
      </w:r>
    </w:p>
    <w:p w:rsidR="0064160A" w:rsidRPr="00C043C4" w:rsidRDefault="0064160A" w:rsidP="0064160A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>oboje rodzice kandydata pracują  lub jeden z rodziców pracuje a drugi jest nieznany lub nie żyje - 5 punktów;</w:t>
      </w:r>
    </w:p>
    <w:p w:rsidR="00ED6D94" w:rsidRPr="00C043C4" w:rsidRDefault="00460C53" w:rsidP="004E0378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  <w:shd w:val="clear" w:color="auto" w:fill="FFFFFF"/>
        </w:rPr>
        <w:t>kandydat mieszka w obwodzie szkoły podstawowej, w której zorganizowany jest oddział</w:t>
      </w:r>
      <w:r w:rsidRPr="00C043C4">
        <w:rPr>
          <w:color w:val="auto"/>
        </w:rPr>
        <w:t xml:space="preserve"> przedszkolny, do którego prowadzona jest rekrutacja – </w:t>
      </w:r>
      <w:r w:rsidR="00B40D84" w:rsidRPr="00C043C4">
        <w:rPr>
          <w:color w:val="auto"/>
        </w:rPr>
        <w:t>2</w:t>
      </w:r>
      <w:r w:rsidRPr="00C043C4">
        <w:rPr>
          <w:color w:val="auto"/>
        </w:rPr>
        <w:t xml:space="preserve"> punkt</w:t>
      </w:r>
      <w:r w:rsidR="00B40D84" w:rsidRPr="00C043C4">
        <w:rPr>
          <w:color w:val="auto"/>
        </w:rPr>
        <w:t>y</w:t>
      </w:r>
      <w:r w:rsidRPr="00C043C4">
        <w:rPr>
          <w:color w:val="auto"/>
        </w:rPr>
        <w:t>;</w:t>
      </w:r>
    </w:p>
    <w:p w:rsidR="00ED6D94" w:rsidRPr="00C043C4" w:rsidRDefault="00460C53" w:rsidP="004E0378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 xml:space="preserve">kandydat wychowuje się w rodzinie objętej nadzorem kuratorskim lub wsparciem asystenta rodziny – </w:t>
      </w:r>
      <w:r w:rsidR="00B40D84" w:rsidRPr="00C043C4">
        <w:rPr>
          <w:color w:val="auto"/>
        </w:rPr>
        <w:t>1</w:t>
      </w:r>
      <w:r w:rsidRPr="00C043C4">
        <w:rPr>
          <w:color w:val="auto"/>
        </w:rPr>
        <w:t xml:space="preserve"> punkt;</w:t>
      </w:r>
    </w:p>
    <w:p w:rsidR="00B40D84" w:rsidRPr="00C043C4" w:rsidRDefault="00460C53" w:rsidP="006A0125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color w:val="auto"/>
        </w:rPr>
      </w:pPr>
      <w:r w:rsidRPr="00C043C4">
        <w:rPr>
          <w:color w:val="auto"/>
        </w:rPr>
        <w:t xml:space="preserve">rodzeństwo kandydata w roku szkolnym, na który prowadzona jest rekrutacja będzie uczęszczało do tej samej szkoły – </w:t>
      </w:r>
      <w:r w:rsidR="00B40D84" w:rsidRPr="00C043C4">
        <w:rPr>
          <w:color w:val="auto"/>
        </w:rPr>
        <w:t>2</w:t>
      </w:r>
      <w:r w:rsidRPr="00C043C4">
        <w:rPr>
          <w:color w:val="auto"/>
        </w:rPr>
        <w:t xml:space="preserve"> punkty.</w:t>
      </w:r>
    </w:p>
    <w:p w:rsidR="0005483E" w:rsidRPr="00C043C4" w:rsidRDefault="006A0125" w:rsidP="0005483E">
      <w:pPr>
        <w:pStyle w:val="Domylnie"/>
        <w:tabs>
          <w:tab w:val="clear" w:pos="709"/>
        </w:tabs>
        <w:spacing w:after="0" w:line="360" w:lineRule="auto"/>
        <w:jc w:val="both"/>
        <w:rPr>
          <w:color w:val="auto"/>
        </w:rPr>
      </w:pPr>
      <w:r w:rsidRPr="00C043C4">
        <w:rPr>
          <w:color w:val="auto"/>
        </w:rPr>
        <w:t xml:space="preserve">2. </w:t>
      </w:r>
      <w:r w:rsidR="0005483E" w:rsidRPr="00C043C4">
        <w:rPr>
          <w:color w:val="auto"/>
        </w:rPr>
        <w:t>Warunek, o którym mowa w ust. 1 pkt 2, uważa się za spełniony gdy rodzic kandydata spełnia, co najmniej jeden z warunków:</w:t>
      </w:r>
    </w:p>
    <w:p w:rsidR="0005483E" w:rsidRPr="00C043C4" w:rsidRDefault="0005483E" w:rsidP="0005483E">
      <w:pPr>
        <w:pStyle w:val="Domylnie"/>
        <w:tabs>
          <w:tab w:val="clear" w:pos="709"/>
        </w:tabs>
        <w:spacing w:after="0" w:line="360" w:lineRule="auto"/>
        <w:ind w:left="284" w:hanging="284"/>
        <w:jc w:val="both"/>
        <w:rPr>
          <w:color w:val="auto"/>
        </w:rPr>
      </w:pPr>
      <w:r w:rsidRPr="00C043C4">
        <w:rPr>
          <w:color w:val="auto"/>
        </w:rPr>
        <w:t xml:space="preserve">1) </w:t>
      </w:r>
      <w:r w:rsidR="00206A59" w:rsidRPr="00C043C4">
        <w:rPr>
          <w:color w:val="auto"/>
        </w:rPr>
        <w:t>wykonuje  pracę na podstawie stosunku pracy, stosunku służbowego, umowy o pracę nakładczą, wykonuje pracę lub  świadczy usługi na podstawie umowy agencyjnej, umowy zlecenia, umowy o dzieło albo w okresie członkostwa w rolniczej spółdzielni produkcyjnej, spółdzielni kółek rolniczych lub spółdzielni usług rolniczych, a także prowadzi  pozarolniczą działalność gospodarczą;</w:t>
      </w:r>
    </w:p>
    <w:p w:rsidR="0005483E" w:rsidRPr="00C043C4" w:rsidRDefault="0005483E" w:rsidP="0005483E">
      <w:pPr>
        <w:pStyle w:val="Domylnie"/>
        <w:tabs>
          <w:tab w:val="clear" w:pos="709"/>
        </w:tabs>
        <w:spacing w:after="0" w:line="360" w:lineRule="auto"/>
        <w:ind w:left="142" w:hanging="142"/>
        <w:jc w:val="both"/>
        <w:rPr>
          <w:color w:val="auto"/>
        </w:rPr>
      </w:pPr>
      <w:r w:rsidRPr="00C043C4">
        <w:rPr>
          <w:color w:val="auto"/>
        </w:rPr>
        <w:lastRenderedPageBreak/>
        <w:t xml:space="preserve">2) </w:t>
      </w:r>
      <w:r w:rsidR="006A0125" w:rsidRPr="00C043C4">
        <w:rPr>
          <w:color w:val="auto"/>
        </w:rPr>
        <w:t>prowadzi gospodarstwo rolne;</w:t>
      </w:r>
    </w:p>
    <w:p w:rsidR="00D02B7A" w:rsidRPr="00C043C4" w:rsidRDefault="0005483E" w:rsidP="0005483E">
      <w:pPr>
        <w:pStyle w:val="Domylnie"/>
        <w:tabs>
          <w:tab w:val="clear" w:pos="709"/>
        </w:tabs>
        <w:spacing w:after="0" w:line="360" w:lineRule="auto"/>
        <w:jc w:val="both"/>
        <w:rPr>
          <w:color w:val="auto"/>
        </w:rPr>
      </w:pPr>
      <w:r w:rsidRPr="00C043C4">
        <w:rPr>
          <w:color w:val="auto"/>
        </w:rPr>
        <w:t xml:space="preserve">3) </w:t>
      </w:r>
      <w:r w:rsidR="006A0125" w:rsidRPr="00C043C4">
        <w:rPr>
          <w:color w:val="auto"/>
        </w:rPr>
        <w:t>uczy się w trybie dziennym.</w:t>
      </w:r>
    </w:p>
    <w:p w:rsidR="00C43CA9" w:rsidRPr="00C043C4" w:rsidRDefault="00460C53" w:rsidP="004E0378">
      <w:pPr>
        <w:pStyle w:val="Domylnie"/>
        <w:spacing w:after="0" w:line="360" w:lineRule="auto"/>
        <w:ind w:left="426" w:hanging="426"/>
        <w:jc w:val="both"/>
        <w:rPr>
          <w:color w:val="auto"/>
        </w:rPr>
      </w:pPr>
      <w:r w:rsidRPr="00C043C4">
        <w:rPr>
          <w:b/>
          <w:color w:val="auto"/>
        </w:rPr>
        <w:t>§ 4</w:t>
      </w:r>
      <w:r w:rsidR="009C20E1" w:rsidRPr="00C043C4">
        <w:rPr>
          <w:b/>
          <w:color w:val="auto"/>
        </w:rPr>
        <w:t xml:space="preserve">. </w:t>
      </w:r>
      <w:r w:rsidR="009C20E1" w:rsidRPr="00C043C4">
        <w:rPr>
          <w:color w:val="auto"/>
        </w:rPr>
        <w:t>1.</w:t>
      </w:r>
      <w:r w:rsidR="009C20E1" w:rsidRPr="00C043C4">
        <w:rPr>
          <w:b/>
          <w:color w:val="auto"/>
        </w:rPr>
        <w:t xml:space="preserve"> </w:t>
      </w:r>
      <w:r w:rsidR="00C43CA9" w:rsidRPr="00C043C4">
        <w:rPr>
          <w:bCs/>
          <w:color w:val="auto"/>
        </w:rPr>
        <w:t xml:space="preserve">Za potwierdzenie spełnienia przez kandydata kryterium, o którym mowa w § 2 ust. 1 pkt 1 oraz § 3 </w:t>
      </w:r>
      <w:r w:rsidR="00AB34EA" w:rsidRPr="00C043C4">
        <w:rPr>
          <w:bCs/>
          <w:color w:val="auto"/>
        </w:rPr>
        <w:t xml:space="preserve">ust.1 </w:t>
      </w:r>
      <w:r w:rsidR="00C43CA9" w:rsidRPr="00C043C4">
        <w:rPr>
          <w:bCs/>
          <w:color w:val="auto"/>
        </w:rPr>
        <w:t>pkt 1, uważa się odpowiednio:</w:t>
      </w:r>
    </w:p>
    <w:p w:rsidR="00C43CA9" w:rsidRPr="00C043C4" w:rsidRDefault="00C43CA9" w:rsidP="004E0378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zgodność wieku kandydata z ustawowym obowiązkiem odbycia rocznego obowiązkowego wychowania przedszkolnego lub prawem do korzystania z wychowania przedszkolnego powiąz</w:t>
      </w:r>
      <w:r w:rsidR="006F530C" w:rsidRPr="00C043C4">
        <w:rPr>
          <w:bCs/>
          <w:color w:val="auto"/>
        </w:rPr>
        <w:t>anym z obowiązkiem gminy</w:t>
      </w:r>
      <w:r w:rsidR="00A56D84" w:rsidRPr="00C043C4">
        <w:rPr>
          <w:bCs/>
          <w:color w:val="auto"/>
        </w:rPr>
        <w:t xml:space="preserve"> Buk</w:t>
      </w:r>
      <w:r w:rsidRPr="00C043C4">
        <w:rPr>
          <w:bCs/>
          <w:color w:val="auto"/>
        </w:rPr>
        <w:t xml:space="preserve"> do zapewnienia mu tego prawa;</w:t>
      </w:r>
    </w:p>
    <w:p w:rsidR="00C43CA9" w:rsidRPr="00C043C4" w:rsidRDefault="00C43CA9" w:rsidP="004E0378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kopię decyzji dyrektora szkoły obwodowej o odroczeniu obowiązku szkolnego, poświadczaną za zgodność z oryginałem przez rodzica kandydata.</w:t>
      </w:r>
    </w:p>
    <w:p w:rsidR="00C43CA9" w:rsidRPr="00C043C4" w:rsidRDefault="00C43CA9" w:rsidP="004E0378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bCs/>
          <w:color w:val="auto"/>
        </w:rPr>
      </w:pPr>
      <w:r w:rsidRPr="00C043C4">
        <w:rPr>
          <w:bCs/>
          <w:color w:val="auto"/>
        </w:rPr>
        <w:t xml:space="preserve">Za potwierdzenie spełnienia przez rodziców kandydata kryterium, o którym mowa w § 2 ust.1 pkt 2 </w:t>
      </w:r>
      <w:r w:rsidR="00CE3FEF" w:rsidRPr="00C043C4">
        <w:rPr>
          <w:bCs/>
          <w:color w:val="auto"/>
        </w:rPr>
        <w:t xml:space="preserve">i § 3 ust. 1 pkt 2 </w:t>
      </w:r>
      <w:r w:rsidRPr="00C043C4">
        <w:rPr>
          <w:bCs/>
          <w:color w:val="auto"/>
        </w:rPr>
        <w:t xml:space="preserve">w związku z § 2 ust. 2 </w:t>
      </w:r>
      <w:r w:rsidR="00CE3FEF" w:rsidRPr="00C043C4">
        <w:rPr>
          <w:bCs/>
          <w:color w:val="auto"/>
        </w:rPr>
        <w:t xml:space="preserve">i § 3 ust. 2 </w:t>
      </w:r>
      <w:r w:rsidRPr="00C043C4">
        <w:rPr>
          <w:bCs/>
          <w:color w:val="auto"/>
        </w:rPr>
        <w:t>uważa się odpowiednio:</w:t>
      </w:r>
    </w:p>
    <w:p w:rsidR="00C43CA9" w:rsidRPr="00C043C4" w:rsidRDefault="00C43CA9" w:rsidP="004E0378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zaświadczenie pracodawcy o zatrudnieniu albo umow</w:t>
      </w:r>
      <w:r w:rsidR="005905A9" w:rsidRPr="00C043C4">
        <w:rPr>
          <w:bCs/>
          <w:color w:val="auto"/>
        </w:rPr>
        <w:t>ę</w:t>
      </w:r>
      <w:r w:rsidRPr="00C043C4">
        <w:rPr>
          <w:bCs/>
          <w:color w:val="auto"/>
        </w:rPr>
        <w:t xml:space="preserve"> cywilnoprawn</w:t>
      </w:r>
      <w:r w:rsidR="005905A9" w:rsidRPr="00C043C4">
        <w:rPr>
          <w:bCs/>
          <w:color w:val="auto"/>
        </w:rPr>
        <w:t>ą</w:t>
      </w:r>
      <w:r w:rsidRPr="00C043C4">
        <w:rPr>
          <w:bCs/>
          <w:color w:val="auto"/>
        </w:rPr>
        <w:t>;</w:t>
      </w:r>
    </w:p>
    <w:p w:rsidR="00C43CA9" w:rsidRPr="00C043C4" w:rsidRDefault="00C43CA9" w:rsidP="004E0378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zaświadczenie szkoły lub uczelni potwierdzające naukę w trybie dziennym;</w:t>
      </w:r>
    </w:p>
    <w:p w:rsidR="00C43CA9" w:rsidRPr="00C043C4" w:rsidRDefault="00C43CA9" w:rsidP="004E0378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 xml:space="preserve">aktualny wydruk (wykonany nie wcześniej niż na </w:t>
      </w:r>
      <w:r w:rsidR="00DA7CC8" w:rsidRPr="00C043C4">
        <w:rPr>
          <w:bCs/>
          <w:color w:val="auto"/>
        </w:rPr>
        <w:t>7</w:t>
      </w:r>
      <w:r w:rsidRPr="00C043C4">
        <w:rPr>
          <w:bCs/>
          <w:color w:val="auto"/>
        </w:rPr>
        <w:t xml:space="preserve"> dni przed złożeniem wniosku) ze strony internetowej Centralnej Ewidencji i Informacji o Działalności Gospodarczej lub Krajowego Rejestru Sądowego;</w:t>
      </w:r>
    </w:p>
    <w:p w:rsidR="00C43CA9" w:rsidRPr="00C043C4" w:rsidRDefault="00C43CA9" w:rsidP="004E0378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zaświadczenie wydane przez KRUS, potwierdzające, że w okresie składania wniosku rekrutacyjnego podlega ubezpieczeniu społecznemu rolników</w:t>
      </w:r>
      <w:r w:rsidR="002140C7" w:rsidRPr="00C043C4">
        <w:rPr>
          <w:bCs/>
          <w:color w:val="auto"/>
        </w:rPr>
        <w:t>;</w:t>
      </w:r>
    </w:p>
    <w:p w:rsidR="002140C7" w:rsidRPr="00C043C4" w:rsidRDefault="002140C7" w:rsidP="004E0378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color w:val="auto"/>
        </w:rPr>
        <w:t>przedłożenie do wglądu skróconego aktu zgonu lub zupełnego aktu urodzenia dziecka.</w:t>
      </w:r>
    </w:p>
    <w:p w:rsidR="00C43CA9" w:rsidRPr="00C043C4" w:rsidRDefault="00C43CA9" w:rsidP="004E0378">
      <w:pPr>
        <w:pStyle w:val="Akapitzlist"/>
        <w:numPr>
          <w:ilvl w:val="0"/>
          <w:numId w:val="20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bCs/>
          <w:color w:val="auto"/>
        </w:rPr>
      </w:pPr>
      <w:r w:rsidRPr="00C043C4">
        <w:rPr>
          <w:bCs/>
          <w:color w:val="auto"/>
        </w:rPr>
        <w:t xml:space="preserve">Za potwierdzenie spełnienia przez kandydata kryterium, o którym mowa w § 2 ust. 1 pkt 4 oraz § 3 </w:t>
      </w:r>
      <w:r w:rsidR="00A72134" w:rsidRPr="00C043C4">
        <w:rPr>
          <w:bCs/>
          <w:color w:val="auto"/>
        </w:rPr>
        <w:t xml:space="preserve">ust. 1 </w:t>
      </w:r>
      <w:r w:rsidRPr="00C043C4">
        <w:rPr>
          <w:bCs/>
          <w:color w:val="auto"/>
        </w:rPr>
        <w:t xml:space="preserve">pkt </w:t>
      </w:r>
      <w:r w:rsidR="00CE3FEF" w:rsidRPr="00C043C4">
        <w:rPr>
          <w:bCs/>
          <w:color w:val="auto"/>
        </w:rPr>
        <w:t>4</w:t>
      </w:r>
      <w:r w:rsidRPr="00C043C4">
        <w:rPr>
          <w:bCs/>
          <w:color w:val="auto"/>
        </w:rPr>
        <w:t xml:space="preserve"> uważa się odpowiednio:</w:t>
      </w:r>
    </w:p>
    <w:p w:rsidR="00C43CA9" w:rsidRPr="00C043C4" w:rsidRDefault="00C43CA9" w:rsidP="004E0378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kopię orzeczenia sądu rodzinnego ustanawiającego nadzór kuratora,  poświadczaną za zgodność z oryginałem przez rodzica kandydata;</w:t>
      </w:r>
    </w:p>
    <w:p w:rsidR="00C43CA9" w:rsidRPr="00C043C4" w:rsidRDefault="00C43CA9" w:rsidP="004E0378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bCs/>
          <w:color w:val="auto"/>
        </w:rPr>
      </w:pPr>
      <w:r w:rsidRPr="00C043C4">
        <w:rPr>
          <w:bCs/>
          <w:color w:val="auto"/>
        </w:rPr>
        <w:t>zaświadczenie wydane przez ośrodek pomocy społecznej o objęciu rodziny wsparciem asystenta.</w:t>
      </w:r>
    </w:p>
    <w:p w:rsidR="00C43CA9" w:rsidRPr="00C043C4" w:rsidRDefault="00C43CA9" w:rsidP="004E0378">
      <w:pPr>
        <w:pStyle w:val="Akapitzlist"/>
        <w:numPr>
          <w:ilvl w:val="0"/>
          <w:numId w:val="20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bCs/>
          <w:color w:val="auto"/>
        </w:rPr>
      </w:pPr>
      <w:r w:rsidRPr="00C043C4">
        <w:rPr>
          <w:bCs/>
          <w:color w:val="auto"/>
        </w:rPr>
        <w:t xml:space="preserve">Za spełnienie kryterium, o którym mowa w § 2 ust. 1 </w:t>
      </w:r>
      <w:r w:rsidR="00A56D84" w:rsidRPr="00C043C4">
        <w:rPr>
          <w:bCs/>
          <w:color w:val="auto"/>
        </w:rPr>
        <w:t xml:space="preserve">pkt 6, uważa się złożenie przez </w:t>
      </w:r>
      <w:r w:rsidRPr="00C043C4">
        <w:rPr>
          <w:bCs/>
          <w:color w:val="auto"/>
        </w:rPr>
        <w:t>rodzica oświadczenia o potrzebie zapewnienia dziecku opieki w czasie przekraczającym 8 godzin dziennie i korzystania z trzech posiłków dziennie.</w:t>
      </w:r>
    </w:p>
    <w:p w:rsidR="00ED6D94" w:rsidRPr="00C043C4" w:rsidRDefault="00460C53" w:rsidP="004E0378">
      <w:pPr>
        <w:pStyle w:val="Domylnie"/>
        <w:spacing w:after="0" w:line="360" w:lineRule="auto"/>
        <w:ind w:left="426" w:hanging="426"/>
        <w:jc w:val="both"/>
        <w:rPr>
          <w:bCs/>
          <w:color w:val="auto"/>
        </w:rPr>
      </w:pPr>
      <w:r w:rsidRPr="00C043C4">
        <w:rPr>
          <w:b/>
          <w:bCs/>
          <w:color w:val="auto"/>
        </w:rPr>
        <w:t>§ 5</w:t>
      </w:r>
      <w:r w:rsidR="00C614A0" w:rsidRPr="00C043C4">
        <w:rPr>
          <w:b/>
          <w:bCs/>
          <w:color w:val="auto"/>
        </w:rPr>
        <w:t>.</w:t>
      </w:r>
      <w:r w:rsidR="00C614A0" w:rsidRPr="00C043C4">
        <w:rPr>
          <w:color w:val="auto"/>
        </w:rPr>
        <w:t xml:space="preserve">1. </w:t>
      </w:r>
      <w:r w:rsidRPr="00C043C4">
        <w:rPr>
          <w:bCs/>
          <w:color w:val="auto"/>
        </w:rPr>
        <w:t xml:space="preserve">Potwierdzenia spełnienia kryteriów, o których mowa w § 2 ust. 1 </w:t>
      </w:r>
      <w:r w:rsidR="00E62FD6" w:rsidRPr="00C043C4">
        <w:rPr>
          <w:bCs/>
          <w:color w:val="auto"/>
        </w:rPr>
        <w:t xml:space="preserve">oraz § 3 </w:t>
      </w:r>
      <w:r w:rsidR="00A72134" w:rsidRPr="00C043C4">
        <w:rPr>
          <w:bCs/>
          <w:color w:val="auto"/>
        </w:rPr>
        <w:t xml:space="preserve">ust. </w:t>
      </w:r>
      <w:r w:rsidRPr="00C043C4">
        <w:rPr>
          <w:bCs/>
          <w:color w:val="auto"/>
        </w:rPr>
        <w:t>1, dokonuje komisja rekrutacyjna na podstawie danych zawartych we wniosku rodzica o przyj</w:t>
      </w:r>
      <w:r w:rsidR="005315C2" w:rsidRPr="00C043C4">
        <w:rPr>
          <w:bCs/>
          <w:color w:val="auto"/>
        </w:rPr>
        <w:t>ęcie dziecka do przedszkola lub</w:t>
      </w:r>
      <w:r w:rsidRPr="00C043C4">
        <w:rPr>
          <w:bCs/>
          <w:color w:val="auto"/>
        </w:rPr>
        <w:t xml:space="preserve"> oddziału przedszkolnego w szkole podstawowej.</w:t>
      </w:r>
    </w:p>
    <w:p w:rsidR="00E54558" w:rsidRPr="00C043C4" w:rsidRDefault="00460C53" w:rsidP="004E0378">
      <w:pPr>
        <w:pStyle w:val="Domylnie"/>
        <w:numPr>
          <w:ilvl w:val="0"/>
          <w:numId w:val="19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color w:val="auto"/>
        </w:rPr>
      </w:pPr>
      <w:r w:rsidRPr="00C043C4">
        <w:rPr>
          <w:bCs/>
          <w:color w:val="auto"/>
        </w:rPr>
        <w:t xml:space="preserve">Potwierdzenia spełnienia kryteriów, o których mowa </w:t>
      </w:r>
      <w:r w:rsidR="00E62FD6" w:rsidRPr="00C043C4">
        <w:rPr>
          <w:bCs/>
          <w:color w:val="auto"/>
        </w:rPr>
        <w:t>w § 2 ust</w:t>
      </w:r>
      <w:r w:rsidRPr="00C043C4">
        <w:rPr>
          <w:bCs/>
          <w:color w:val="auto"/>
        </w:rPr>
        <w:t xml:space="preserve">. 1 pkt 3 i 5 oraz § 3 </w:t>
      </w:r>
      <w:r w:rsidR="00A72134" w:rsidRPr="00C043C4">
        <w:rPr>
          <w:bCs/>
          <w:color w:val="auto"/>
        </w:rPr>
        <w:t xml:space="preserve">ust. 1 </w:t>
      </w:r>
      <w:r w:rsidRPr="00C043C4">
        <w:rPr>
          <w:bCs/>
          <w:color w:val="auto"/>
        </w:rPr>
        <w:t xml:space="preserve">pkt </w:t>
      </w:r>
      <w:r w:rsidR="005F0F77" w:rsidRPr="00C043C4">
        <w:rPr>
          <w:bCs/>
          <w:color w:val="auto"/>
        </w:rPr>
        <w:t>3</w:t>
      </w:r>
      <w:r w:rsidRPr="00C043C4">
        <w:rPr>
          <w:bCs/>
          <w:color w:val="auto"/>
        </w:rPr>
        <w:t xml:space="preserve"> i </w:t>
      </w:r>
      <w:r w:rsidR="005F0F77" w:rsidRPr="00C043C4">
        <w:rPr>
          <w:bCs/>
          <w:color w:val="auto"/>
        </w:rPr>
        <w:t>5</w:t>
      </w:r>
      <w:r w:rsidRPr="00C043C4">
        <w:rPr>
          <w:bCs/>
          <w:color w:val="auto"/>
        </w:rPr>
        <w:t xml:space="preserve"> dokonuje odpowiednio dyrektor przedszkola lub szkoły na podstawie dokumentacji przedszkola lub szkoły.</w:t>
      </w:r>
    </w:p>
    <w:p w:rsidR="00AE3FB2" w:rsidRPr="00C043C4" w:rsidRDefault="00AE3FB2" w:rsidP="004E0378">
      <w:pPr>
        <w:pStyle w:val="Domyln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color w:val="auto"/>
        </w:rPr>
      </w:pPr>
      <w:r w:rsidRPr="00C043C4">
        <w:rPr>
          <w:b/>
          <w:bCs/>
          <w:color w:val="auto"/>
        </w:rPr>
        <w:lastRenderedPageBreak/>
        <w:t>§ 6</w:t>
      </w:r>
      <w:r w:rsidRPr="00C043C4">
        <w:rPr>
          <w:color w:val="auto"/>
        </w:rPr>
        <w:t>. W przypadku równorzędnych wyników uzyskanych na drugim etapie postępowania rekrutacyjnego, komisja rekrutacyjna będzie brała pod uwagę datę urodzenia kandydata w taki sposób, że miejsce w przedszkolu/oddziale przedszkolnym zostanie przyznane kandydatowi wcześniej urodzonemu, a jeśli i te daty byłyby takie same, wówczas decyduje kolejność składania wniosków o przyjęcie do przedszkola/oddziału przedszkolnego.</w:t>
      </w:r>
    </w:p>
    <w:p w:rsidR="00CE3FEF" w:rsidRPr="00C043C4" w:rsidRDefault="00CE3FEF" w:rsidP="004E0378">
      <w:pPr>
        <w:pStyle w:val="Domyln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color w:val="auto"/>
        </w:rPr>
      </w:pPr>
      <w:r w:rsidRPr="00C043C4">
        <w:rPr>
          <w:b/>
          <w:bCs/>
          <w:color w:val="auto"/>
        </w:rPr>
        <w:t xml:space="preserve">§7. </w:t>
      </w:r>
      <w:r w:rsidRPr="00C043C4">
        <w:rPr>
          <w:bCs/>
          <w:color w:val="auto"/>
        </w:rPr>
        <w:t>Traci moc uchwała Nr XXX/205/2017 rady Miasta i Gminy Buk z dnia 14 lutego 2017r. w sprawie określenia kryteriów obowiązujących na drugim etapie postępowania rekrutacyjnego do przedszkoli i oddziałów przedszkolnych w szkołach podstawowych, dla których Miasto i Gmina Buk jest organem prowadzącym</w:t>
      </w:r>
    </w:p>
    <w:p w:rsidR="00E54558" w:rsidRPr="00C043C4" w:rsidRDefault="00AE3FB2" w:rsidP="004E0378">
      <w:pPr>
        <w:pStyle w:val="Domylnie"/>
        <w:spacing w:after="0" w:line="360" w:lineRule="auto"/>
        <w:ind w:left="-30"/>
        <w:jc w:val="both"/>
        <w:rPr>
          <w:color w:val="auto"/>
        </w:rPr>
      </w:pPr>
      <w:r w:rsidRPr="00C043C4">
        <w:rPr>
          <w:b/>
          <w:bCs/>
          <w:color w:val="auto"/>
        </w:rPr>
        <w:t xml:space="preserve">§ </w:t>
      </w:r>
      <w:r w:rsidR="00CE3FEF" w:rsidRPr="00C043C4">
        <w:rPr>
          <w:b/>
          <w:bCs/>
          <w:color w:val="auto"/>
        </w:rPr>
        <w:t>8</w:t>
      </w:r>
      <w:r w:rsidR="00C614A0" w:rsidRPr="00C043C4">
        <w:rPr>
          <w:color w:val="auto"/>
        </w:rPr>
        <w:t xml:space="preserve">. </w:t>
      </w:r>
      <w:r w:rsidR="00460C53" w:rsidRPr="00C043C4">
        <w:rPr>
          <w:color w:val="auto"/>
        </w:rPr>
        <w:t>Wykonanie uchwały po</w:t>
      </w:r>
      <w:r w:rsidR="00C43CA9" w:rsidRPr="00C043C4">
        <w:rPr>
          <w:color w:val="auto"/>
        </w:rPr>
        <w:t xml:space="preserve">wierza się </w:t>
      </w:r>
      <w:r w:rsidR="009C20E1" w:rsidRPr="00C043C4">
        <w:rPr>
          <w:color w:val="auto"/>
        </w:rPr>
        <w:t>Burmistrzowi Miasta i Gminy Buk.</w:t>
      </w:r>
    </w:p>
    <w:p w:rsidR="00ED6D94" w:rsidRPr="00C043C4" w:rsidRDefault="00AE3FB2" w:rsidP="0005483E">
      <w:pPr>
        <w:pStyle w:val="Domylnie"/>
        <w:spacing w:after="0" w:line="360" w:lineRule="auto"/>
        <w:ind w:left="426" w:hanging="456"/>
        <w:rPr>
          <w:bCs/>
          <w:color w:val="auto"/>
        </w:rPr>
        <w:sectPr w:rsidR="00ED6D94" w:rsidRPr="00C043C4">
          <w:pgSz w:w="11906" w:h="16838"/>
          <w:pgMar w:top="1417" w:right="1417" w:bottom="708" w:left="1417" w:header="0" w:footer="0" w:gutter="0"/>
          <w:cols w:space="708"/>
          <w:formProt w:val="0"/>
          <w:titlePg/>
          <w:docGrid w:linePitch="326" w:charSpace="-6145"/>
        </w:sectPr>
      </w:pPr>
      <w:r w:rsidRPr="00C043C4">
        <w:rPr>
          <w:b/>
          <w:bCs/>
          <w:color w:val="auto"/>
        </w:rPr>
        <w:t xml:space="preserve">§ </w:t>
      </w:r>
      <w:r w:rsidR="00CE3FEF" w:rsidRPr="00C043C4">
        <w:rPr>
          <w:b/>
          <w:bCs/>
          <w:color w:val="auto"/>
        </w:rPr>
        <w:t>9</w:t>
      </w:r>
      <w:r w:rsidR="00C614A0" w:rsidRPr="00C043C4">
        <w:rPr>
          <w:b/>
          <w:bCs/>
          <w:color w:val="auto"/>
        </w:rPr>
        <w:t xml:space="preserve">. </w:t>
      </w:r>
      <w:r w:rsidR="00460C53" w:rsidRPr="00C043C4">
        <w:rPr>
          <w:bCs/>
          <w:color w:val="auto"/>
        </w:rPr>
        <w:t xml:space="preserve">Uchwała </w:t>
      </w:r>
      <w:r w:rsidR="0005483E" w:rsidRPr="00C043C4">
        <w:rPr>
          <w:bCs/>
          <w:color w:val="auto"/>
        </w:rPr>
        <w:t xml:space="preserve"> </w:t>
      </w:r>
      <w:r w:rsidR="00460C53" w:rsidRPr="00C043C4">
        <w:rPr>
          <w:bCs/>
          <w:color w:val="auto"/>
        </w:rPr>
        <w:t xml:space="preserve">wchodzi w życie </w:t>
      </w:r>
      <w:r w:rsidR="005905A9" w:rsidRPr="00C043C4">
        <w:rPr>
          <w:bCs/>
          <w:color w:val="auto"/>
        </w:rPr>
        <w:t xml:space="preserve">po upływie </w:t>
      </w:r>
      <w:r w:rsidR="00460C53" w:rsidRPr="00C043C4">
        <w:rPr>
          <w:bCs/>
          <w:color w:val="auto"/>
        </w:rPr>
        <w:t xml:space="preserve">14 dni </w:t>
      </w:r>
      <w:r w:rsidR="005905A9" w:rsidRPr="00C043C4">
        <w:rPr>
          <w:bCs/>
          <w:color w:val="auto"/>
        </w:rPr>
        <w:t>od dnia</w:t>
      </w:r>
      <w:r w:rsidR="00E17B5B" w:rsidRPr="00C043C4">
        <w:rPr>
          <w:bCs/>
          <w:color w:val="auto"/>
        </w:rPr>
        <w:t xml:space="preserve"> ogłoszeni</w:t>
      </w:r>
      <w:r w:rsidR="005905A9" w:rsidRPr="00C043C4">
        <w:rPr>
          <w:bCs/>
          <w:color w:val="auto"/>
        </w:rPr>
        <w:t>a</w:t>
      </w:r>
      <w:r w:rsidR="00460C53" w:rsidRPr="00C043C4">
        <w:rPr>
          <w:bCs/>
          <w:color w:val="auto"/>
        </w:rPr>
        <w:t xml:space="preserve"> w </w:t>
      </w:r>
      <w:r w:rsidR="00E62FD6" w:rsidRPr="00C043C4">
        <w:rPr>
          <w:bCs/>
          <w:color w:val="auto"/>
        </w:rPr>
        <w:t>Dzienniku Urzędowym Województwa</w:t>
      </w:r>
      <w:r w:rsidR="00CD633B" w:rsidRPr="00C043C4">
        <w:rPr>
          <w:bCs/>
          <w:color w:val="auto"/>
        </w:rPr>
        <w:t xml:space="preserve"> </w:t>
      </w:r>
      <w:r w:rsidR="00E17B5B" w:rsidRPr="00C043C4">
        <w:rPr>
          <w:bCs/>
          <w:color w:val="auto"/>
        </w:rPr>
        <w:t>Wielkopolskiego.</w:t>
      </w:r>
    </w:p>
    <w:p w:rsidR="00ED6D94" w:rsidRPr="00D03A90" w:rsidRDefault="00460C53">
      <w:pPr>
        <w:pStyle w:val="Domylnie"/>
        <w:pageBreakBefore/>
        <w:ind w:left="-30"/>
        <w:jc w:val="center"/>
        <w:rPr>
          <w:sz w:val="28"/>
          <w:szCs w:val="28"/>
        </w:rPr>
      </w:pPr>
      <w:r w:rsidRPr="00D03A90">
        <w:rPr>
          <w:b/>
          <w:sz w:val="28"/>
          <w:szCs w:val="28"/>
        </w:rPr>
        <w:lastRenderedPageBreak/>
        <w:t>Uzasadnienie</w:t>
      </w:r>
    </w:p>
    <w:p w:rsidR="00E339B5" w:rsidRDefault="00E339B5" w:rsidP="00E339B5">
      <w:pPr>
        <w:pStyle w:val="Domylnie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Uchwały Nr </w:t>
      </w:r>
      <w:r w:rsidR="00A504D3">
        <w:rPr>
          <w:b/>
          <w:bCs/>
        </w:rPr>
        <w:t xml:space="preserve">IV/38/2019 </w:t>
      </w:r>
      <w:r w:rsidR="00945CFF">
        <w:rPr>
          <w:b/>
          <w:bCs/>
        </w:rPr>
        <w:t xml:space="preserve"> </w:t>
      </w:r>
      <w:r>
        <w:rPr>
          <w:b/>
          <w:bCs/>
        </w:rPr>
        <w:t>Rady Miasta i Gminy Buk</w:t>
      </w:r>
    </w:p>
    <w:p w:rsidR="00E339B5" w:rsidRPr="00A504D3" w:rsidRDefault="00E339B5" w:rsidP="00D03A90">
      <w:pPr>
        <w:pStyle w:val="Domylnie"/>
        <w:spacing w:after="0" w:line="360" w:lineRule="auto"/>
        <w:jc w:val="center"/>
        <w:rPr>
          <w:b/>
          <w:bCs/>
        </w:rPr>
      </w:pPr>
      <w:r w:rsidRPr="00A504D3">
        <w:rPr>
          <w:b/>
          <w:bCs/>
        </w:rPr>
        <w:t xml:space="preserve">z dnia </w:t>
      </w:r>
      <w:r w:rsidR="007113A3" w:rsidRPr="00A504D3">
        <w:rPr>
          <w:b/>
          <w:bCs/>
        </w:rPr>
        <w:t xml:space="preserve"> </w:t>
      </w:r>
      <w:r w:rsidR="00A504D3" w:rsidRPr="00A504D3">
        <w:rPr>
          <w:b/>
          <w:bCs/>
        </w:rPr>
        <w:t>05 lutego 2019 r.</w:t>
      </w:r>
    </w:p>
    <w:p w:rsidR="00E339B5" w:rsidRDefault="00E339B5" w:rsidP="00D03A90">
      <w:pPr>
        <w:pStyle w:val="Domylnie"/>
        <w:spacing w:after="0" w:line="360" w:lineRule="auto"/>
        <w:jc w:val="center"/>
      </w:pPr>
      <w:r>
        <w:rPr>
          <w:b/>
          <w:bCs/>
        </w:rPr>
        <w:t>w sprawie określenia kryteriów obowiązujących na drugim etapie postępowania rekrutacyjnego do przedszkoli i oddziałów przedszkolnych w szkołach podstawowych, dla których Miasto i Gmina Buk jest organem prowadzącym</w:t>
      </w:r>
      <w:r w:rsidR="00D03A90">
        <w:rPr>
          <w:b/>
          <w:bCs/>
        </w:rPr>
        <w:t>.</w:t>
      </w:r>
    </w:p>
    <w:p w:rsidR="00ED6D94" w:rsidRDefault="00ED6D94" w:rsidP="00E62FD6">
      <w:pPr>
        <w:pStyle w:val="Domylnie"/>
        <w:jc w:val="both"/>
      </w:pPr>
    </w:p>
    <w:p w:rsidR="00ED6D94" w:rsidRDefault="00460C53" w:rsidP="00A403BC">
      <w:pPr>
        <w:pStyle w:val="Domylnie"/>
        <w:ind w:left="-30" w:firstLine="510"/>
        <w:jc w:val="both"/>
      </w:pPr>
      <w:r>
        <w:t xml:space="preserve">Zgodnie z art. </w:t>
      </w:r>
      <w:r w:rsidR="00E11355">
        <w:t>131 ust.</w:t>
      </w:r>
      <w:r w:rsidR="0080423B">
        <w:t xml:space="preserve"> 4 i </w:t>
      </w:r>
      <w:r w:rsidR="00E11355">
        <w:t>6 ustawy Prawo oświatowe</w:t>
      </w:r>
      <w:r>
        <w:t xml:space="preserve"> w przypadku równorzędnych wyników uzyskanych na pierwszym etapie postępowania rekrutacyjnego lub jeżeli po zakończeniu tego etapu dane publiczne przed</w:t>
      </w:r>
      <w:r w:rsidR="00A403BC">
        <w:t xml:space="preserve">szkole </w:t>
      </w:r>
      <w:r>
        <w:t>nadal dysponuje wolnymi miejscami, na drugim etapie postępowania rekrutacyjnego są brane pod uwagę kryteria o</w:t>
      </w:r>
      <w:r w:rsidR="00A403BC">
        <w:t xml:space="preserve">kreślone przez organ prowadzący. </w:t>
      </w:r>
      <w:r>
        <w:t xml:space="preserve"> </w:t>
      </w:r>
      <w:r w:rsidR="002A7396">
        <w:t>Kryteria te uwzględniają zapewnienie</w:t>
      </w:r>
      <w:r>
        <w:t xml:space="preserve"> jak najpełniejszej realizacji potrzeb dziecka i jego rodziny, zwłaszcza potrzeb rodziny, w której rodzice albo rodzic samotnie wychowujący kandydata muszą pogodzić obowiązki zawodowe z obowią</w:t>
      </w:r>
      <w:r w:rsidR="002A7396">
        <w:t>zkami rodzinnymi oraz lokalne</w:t>
      </w:r>
      <w:r>
        <w:t xml:space="preserve"> potrzeb</w:t>
      </w:r>
      <w:r w:rsidR="002A7396">
        <w:t>y społeczne</w:t>
      </w:r>
      <w:r>
        <w:t>. Organ prowadzący określa także liczbę punktów przypisanych tym kryteriom w postępowaniu rekrutacyjnym oraz dokumenty niezbędne dla potwierdzenia spełniania kryterium.</w:t>
      </w:r>
    </w:p>
    <w:p w:rsidR="00ED6D94" w:rsidRDefault="00E339B5">
      <w:pPr>
        <w:pStyle w:val="Domylnie"/>
        <w:ind w:left="-30" w:firstLine="510"/>
        <w:jc w:val="both"/>
      </w:pPr>
      <w:r>
        <w:t>W pierwszej kolejności zapew</w:t>
      </w:r>
      <w:r w:rsidR="00460C53">
        <w:t>nia się wychowanie  przedszkolne dzieciom odbywającym roc</w:t>
      </w:r>
      <w:r w:rsidR="002A7396">
        <w:t xml:space="preserve">zne </w:t>
      </w:r>
      <w:r w:rsidR="00C43CA9">
        <w:t xml:space="preserve">obowiązkowe </w:t>
      </w:r>
      <w:r w:rsidR="002A7396">
        <w:t>przygotowanie przedszkolne</w:t>
      </w:r>
      <w:r w:rsidR="008E52A2">
        <w:t xml:space="preserve"> oraz</w:t>
      </w:r>
      <w:r w:rsidR="00D02B7A">
        <w:t xml:space="preserve"> kandydatom, którym</w:t>
      </w:r>
      <w:r w:rsidR="00AA70BF">
        <w:t xml:space="preserve"> gmina Buk</w:t>
      </w:r>
      <w:r w:rsidR="002A7396">
        <w:t xml:space="preserve"> ma obowiązek zapewnić wychowanie przedszkolne. </w:t>
      </w:r>
      <w:r w:rsidR="00460C53">
        <w:t xml:space="preserve">Pozostałe kryteria odnoszą się do sytuacji rodzinnej dziecka oraz woli pomocy rodzicom w wychowaniu dzieci poprzez zapewnienie im opieki i wyżywienia </w:t>
      </w:r>
      <w:r w:rsidR="002A7396">
        <w:t xml:space="preserve">w jednostce </w:t>
      </w:r>
      <w:r w:rsidR="00D677D2">
        <w:t>znajdującej się</w:t>
      </w:r>
      <w:r w:rsidR="002A7396">
        <w:t xml:space="preserve"> najbliżej miejsca zamieszkania.</w:t>
      </w:r>
      <w:r w:rsidR="00460C53">
        <w:t xml:space="preserve"> </w:t>
      </w:r>
    </w:p>
    <w:p w:rsidR="00ED6D94" w:rsidRDefault="00460C53">
      <w:pPr>
        <w:pStyle w:val="Domylnie"/>
        <w:ind w:left="-30" w:firstLine="739"/>
        <w:jc w:val="both"/>
      </w:pPr>
      <w:r>
        <w:t xml:space="preserve">Dokumenty potwierdzające spełnianie danego kryterium zostały </w:t>
      </w:r>
      <w:r w:rsidR="00E62FD6">
        <w:t>określone z</w:t>
      </w:r>
      <w:r>
        <w:t xml:space="preserve"> zachowaniem zasady ograniczenia wysiłku zgromadzenia potrzebnych </w:t>
      </w:r>
      <w:r w:rsidR="00E62FD6">
        <w:t>dokumentów</w:t>
      </w:r>
      <w:r w:rsidR="008301C1">
        <w:t>,</w:t>
      </w:r>
      <w:r w:rsidR="00E62FD6">
        <w:t xml:space="preserve"> a</w:t>
      </w:r>
      <w:r>
        <w:t xml:space="preserve">le </w:t>
      </w:r>
      <w:r w:rsidR="00E62FD6">
        <w:t>także rzetelnego</w:t>
      </w:r>
      <w:r>
        <w:t xml:space="preserve"> </w:t>
      </w:r>
      <w:r w:rsidR="008301C1">
        <w:t xml:space="preserve">i </w:t>
      </w:r>
      <w:r>
        <w:t>wiarygodnego potwierdzenia danych</w:t>
      </w:r>
      <w:r w:rsidR="00E54558">
        <w:t xml:space="preserve"> na podstawie których uznaje się pierwszeństwo jednego kandydata przed drugim</w:t>
      </w:r>
      <w:r>
        <w:t xml:space="preserve">. </w:t>
      </w:r>
    </w:p>
    <w:p w:rsidR="002F75FC" w:rsidRDefault="002F75FC">
      <w:pPr>
        <w:pStyle w:val="Domylnie"/>
        <w:ind w:left="-30" w:firstLine="739"/>
        <w:jc w:val="both"/>
      </w:pPr>
      <w:r>
        <w:t>Organ prowadzący publiczne przedszkola podaje do publicznej wiadomości kryteria oraz dokumenty niezbędne do potwierdzenia spełnienia kryteriów do końca stycznia danego roku zgodnie z art. 154 ust. 3 Prawa oświatowego.</w:t>
      </w:r>
    </w:p>
    <w:p w:rsidR="00ED6D94" w:rsidRDefault="00E62FD6">
      <w:pPr>
        <w:pStyle w:val="Domylnie"/>
        <w:ind w:left="-30" w:firstLine="739"/>
        <w:jc w:val="both"/>
      </w:pPr>
      <w:r>
        <w:t>Podjęcie</w:t>
      </w:r>
      <w:r w:rsidR="00460C53">
        <w:t xml:space="preserve"> tego rodzaju uchwały jest obligatoryjnym zadaniem gminy umożliwiającym przedszkolom i szkołom przeprowadzenie rekrutacji zgodnie </w:t>
      </w:r>
      <w:r>
        <w:t>z obowiązującym</w:t>
      </w:r>
      <w:r w:rsidR="00460C53">
        <w:t xml:space="preserve"> prawem. </w:t>
      </w:r>
    </w:p>
    <w:p w:rsidR="002F75FC" w:rsidRDefault="002F75FC">
      <w:pPr>
        <w:pStyle w:val="Domylnie"/>
        <w:ind w:left="-30" w:firstLine="739"/>
        <w:jc w:val="both"/>
      </w:pPr>
      <w:r>
        <w:t xml:space="preserve">Niniejsza uchwała tym różni się od poprzedniej że wprowadza, na drugim etapie postępowania rekrutacyjnego do oddziałów przedszkolnych w szkole podstawowej, kryterium zatrudnienia obojga rodziców. </w:t>
      </w:r>
      <w:bookmarkStart w:id="1" w:name="_GoBack"/>
      <w:bookmarkEnd w:id="1"/>
    </w:p>
    <w:sectPr w:rsidR="002F75F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0C" w:rsidRDefault="006F530C">
      <w:pPr>
        <w:spacing w:after="0" w:line="240" w:lineRule="auto"/>
      </w:pPr>
      <w:r>
        <w:separator/>
      </w:r>
    </w:p>
  </w:endnote>
  <w:endnote w:type="continuationSeparator" w:id="0">
    <w:p w:rsidR="006F530C" w:rsidRDefault="006F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0C" w:rsidRDefault="006F530C">
    <w:pPr>
      <w:pStyle w:val="Domylni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0C" w:rsidRDefault="006F530C">
      <w:pPr>
        <w:spacing w:after="0" w:line="240" w:lineRule="auto"/>
      </w:pPr>
      <w:r>
        <w:separator/>
      </w:r>
    </w:p>
  </w:footnote>
  <w:footnote w:type="continuationSeparator" w:id="0">
    <w:p w:rsidR="006F530C" w:rsidRDefault="006F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4FC"/>
    <w:multiLevelType w:val="multilevel"/>
    <w:tmpl w:val="6CCAE1C8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">
    <w:nsid w:val="05316640"/>
    <w:multiLevelType w:val="multilevel"/>
    <w:tmpl w:val="D746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06FD3D8F"/>
    <w:multiLevelType w:val="hybridMultilevel"/>
    <w:tmpl w:val="EF8C7524"/>
    <w:lvl w:ilvl="0" w:tplc="8E0AA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74EE8"/>
    <w:multiLevelType w:val="multilevel"/>
    <w:tmpl w:val="BE7654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E066A2"/>
    <w:multiLevelType w:val="hybridMultilevel"/>
    <w:tmpl w:val="5AA610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409C1"/>
    <w:multiLevelType w:val="hybridMultilevel"/>
    <w:tmpl w:val="3D681BF2"/>
    <w:lvl w:ilvl="0" w:tplc="36E0A9E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F36980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7">
    <w:nsid w:val="27D604A8"/>
    <w:multiLevelType w:val="hybridMultilevel"/>
    <w:tmpl w:val="B630F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45AAE"/>
    <w:multiLevelType w:val="multilevel"/>
    <w:tmpl w:val="F894FC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9">
    <w:nsid w:val="306B2E35"/>
    <w:multiLevelType w:val="multilevel"/>
    <w:tmpl w:val="E69A297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abstractNum w:abstractNumId="10">
    <w:nsid w:val="3D093A01"/>
    <w:multiLevelType w:val="multilevel"/>
    <w:tmpl w:val="D43C8CE0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1">
    <w:nsid w:val="3E933C78"/>
    <w:multiLevelType w:val="hybridMultilevel"/>
    <w:tmpl w:val="B7CA596C"/>
    <w:lvl w:ilvl="0" w:tplc="D318D6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826921"/>
    <w:multiLevelType w:val="multilevel"/>
    <w:tmpl w:val="AD2608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13">
    <w:nsid w:val="51FE3E25"/>
    <w:multiLevelType w:val="multilevel"/>
    <w:tmpl w:val="BE427FD0"/>
    <w:lvl w:ilvl="0">
      <w:start w:val="1"/>
      <w:numFmt w:val="decimal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2.%3."/>
      <w:lvlJc w:val="right"/>
      <w:pPr>
        <w:ind w:left="2490" w:hanging="180"/>
      </w:pPr>
    </w:lvl>
    <w:lvl w:ilvl="3">
      <w:start w:val="1"/>
      <w:numFmt w:val="decimal"/>
      <w:lvlText w:val="%2.%3.%4."/>
      <w:lvlJc w:val="left"/>
      <w:pPr>
        <w:ind w:left="3210" w:hanging="360"/>
      </w:pPr>
    </w:lvl>
    <w:lvl w:ilvl="4">
      <w:start w:val="1"/>
      <w:numFmt w:val="lowerLetter"/>
      <w:lvlText w:val="%2.%3.%4.%5."/>
      <w:lvlJc w:val="left"/>
      <w:pPr>
        <w:ind w:left="3930" w:hanging="360"/>
      </w:pPr>
    </w:lvl>
    <w:lvl w:ilvl="5">
      <w:start w:val="1"/>
      <w:numFmt w:val="lowerRoman"/>
      <w:lvlText w:val="%2.%3.%4.%5.%6."/>
      <w:lvlJc w:val="right"/>
      <w:pPr>
        <w:ind w:left="4650" w:hanging="180"/>
      </w:pPr>
    </w:lvl>
    <w:lvl w:ilvl="6">
      <w:start w:val="1"/>
      <w:numFmt w:val="decimal"/>
      <w:lvlText w:val="%2.%3.%4.%5.%6.%7."/>
      <w:lvlJc w:val="left"/>
      <w:pPr>
        <w:ind w:left="5370" w:hanging="360"/>
      </w:pPr>
    </w:lvl>
    <w:lvl w:ilvl="7">
      <w:start w:val="1"/>
      <w:numFmt w:val="lowerLetter"/>
      <w:lvlText w:val="%2.%3.%4.%5.%6.%7.%8."/>
      <w:lvlJc w:val="left"/>
      <w:pPr>
        <w:ind w:left="6090" w:hanging="360"/>
      </w:pPr>
    </w:lvl>
    <w:lvl w:ilvl="8">
      <w:start w:val="1"/>
      <w:numFmt w:val="lowerRoman"/>
      <w:lvlText w:val="%2.%3.%4.%5.%6.%7.%8.%9."/>
      <w:lvlJc w:val="right"/>
      <w:pPr>
        <w:ind w:left="6810" w:hanging="180"/>
      </w:pPr>
    </w:lvl>
  </w:abstractNum>
  <w:abstractNum w:abstractNumId="14">
    <w:nsid w:val="5B7E3002"/>
    <w:multiLevelType w:val="multilevel"/>
    <w:tmpl w:val="E64E0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15">
    <w:nsid w:val="60A85566"/>
    <w:multiLevelType w:val="hybridMultilevel"/>
    <w:tmpl w:val="86FC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A34F1"/>
    <w:multiLevelType w:val="hybridMultilevel"/>
    <w:tmpl w:val="0FEC21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7D9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8">
    <w:nsid w:val="6BA850CB"/>
    <w:multiLevelType w:val="multilevel"/>
    <w:tmpl w:val="8652593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2.%3."/>
      <w:lvlJc w:val="right"/>
      <w:pPr>
        <w:ind w:left="2490" w:hanging="180"/>
      </w:pPr>
    </w:lvl>
    <w:lvl w:ilvl="3">
      <w:start w:val="1"/>
      <w:numFmt w:val="decimal"/>
      <w:lvlText w:val="%2.%3.%4."/>
      <w:lvlJc w:val="left"/>
      <w:pPr>
        <w:ind w:left="3210" w:hanging="360"/>
      </w:pPr>
    </w:lvl>
    <w:lvl w:ilvl="4">
      <w:start w:val="1"/>
      <w:numFmt w:val="lowerLetter"/>
      <w:lvlText w:val="%2.%3.%4.%5."/>
      <w:lvlJc w:val="left"/>
      <w:pPr>
        <w:ind w:left="3930" w:hanging="360"/>
      </w:pPr>
    </w:lvl>
    <w:lvl w:ilvl="5">
      <w:start w:val="1"/>
      <w:numFmt w:val="lowerRoman"/>
      <w:lvlText w:val="%2.%3.%4.%5.%6."/>
      <w:lvlJc w:val="right"/>
      <w:pPr>
        <w:ind w:left="4650" w:hanging="180"/>
      </w:pPr>
    </w:lvl>
    <w:lvl w:ilvl="6">
      <w:start w:val="1"/>
      <w:numFmt w:val="decimal"/>
      <w:lvlText w:val="%2.%3.%4.%5.%6.%7."/>
      <w:lvlJc w:val="left"/>
      <w:pPr>
        <w:ind w:left="5370" w:hanging="360"/>
      </w:pPr>
    </w:lvl>
    <w:lvl w:ilvl="7">
      <w:start w:val="1"/>
      <w:numFmt w:val="lowerLetter"/>
      <w:lvlText w:val="%2.%3.%4.%5.%6.%7.%8."/>
      <w:lvlJc w:val="left"/>
      <w:pPr>
        <w:ind w:left="6090" w:hanging="360"/>
      </w:pPr>
    </w:lvl>
    <w:lvl w:ilvl="8">
      <w:start w:val="1"/>
      <w:numFmt w:val="lowerRoman"/>
      <w:lvlText w:val="%2.%3.%4.%5.%6.%7.%8.%9."/>
      <w:lvlJc w:val="right"/>
      <w:pPr>
        <w:ind w:left="6810" w:hanging="180"/>
      </w:pPr>
    </w:lvl>
  </w:abstractNum>
  <w:abstractNum w:abstractNumId="19">
    <w:nsid w:val="75FB7C0D"/>
    <w:multiLevelType w:val="hybridMultilevel"/>
    <w:tmpl w:val="FCBEAA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21">
    <w:nsid w:val="770C55E9"/>
    <w:multiLevelType w:val="multilevel"/>
    <w:tmpl w:val="39A4CDB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21"/>
  </w:num>
  <w:num w:numId="5">
    <w:abstractNumId w:val="1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18"/>
  </w:num>
  <w:num w:numId="13">
    <w:abstractNumId w:val="13"/>
  </w:num>
  <w:num w:numId="14">
    <w:abstractNumId w:val="5"/>
  </w:num>
  <w:num w:numId="15">
    <w:abstractNumId w:val="19"/>
  </w:num>
  <w:num w:numId="16">
    <w:abstractNumId w:val="15"/>
  </w:num>
  <w:num w:numId="17">
    <w:abstractNumId w:val="4"/>
  </w:num>
  <w:num w:numId="18">
    <w:abstractNumId w:val="16"/>
  </w:num>
  <w:num w:numId="19">
    <w:abstractNumId w:val="7"/>
  </w:num>
  <w:num w:numId="20">
    <w:abstractNumId w:val="11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94"/>
    <w:rsid w:val="00003A26"/>
    <w:rsid w:val="00024965"/>
    <w:rsid w:val="0005483E"/>
    <w:rsid w:val="00054CAE"/>
    <w:rsid w:val="00061BAA"/>
    <w:rsid w:val="000E2F75"/>
    <w:rsid w:val="00206A59"/>
    <w:rsid w:val="002140C7"/>
    <w:rsid w:val="00263BE3"/>
    <w:rsid w:val="0028301F"/>
    <w:rsid w:val="002A7396"/>
    <w:rsid w:val="002C016B"/>
    <w:rsid w:val="002F75FC"/>
    <w:rsid w:val="0038192D"/>
    <w:rsid w:val="003909D8"/>
    <w:rsid w:val="00460C53"/>
    <w:rsid w:val="004D0AA0"/>
    <w:rsid w:val="004E0378"/>
    <w:rsid w:val="005315C2"/>
    <w:rsid w:val="005905A9"/>
    <w:rsid w:val="005905FB"/>
    <w:rsid w:val="005A2677"/>
    <w:rsid w:val="005F0F77"/>
    <w:rsid w:val="0064160A"/>
    <w:rsid w:val="006A0125"/>
    <w:rsid w:val="006F530C"/>
    <w:rsid w:val="007113A3"/>
    <w:rsid w:val="007E47A9"/>
    <w:rsid w:val="0080423B"/>
    <w:rsid w:val="008301C1"/>
    <w:rsid w:val="00881295"/>
    <w:rsid w:val="008E52A2"/>
    <w:rsid w:val="00944EF9"/>
    <w:rsid w:val="00945CFF"/>
    <w:rsid w:val="009C20E1"/>
    <w:rsid w:val="009D21F2"/>
    <w:rsid w:val="00A403BC"/>
    <w:rsid w:val="00A504D3"/>
    <w:rsid w:val="00A54DD7"/>
    <w:rsid w:val="00A56D84"/>
    <w:rsid w:val="00A72134"/>
    <w:rsid w:val="00AA70BF"/>
    <w:rsid w:val="00AB2E4A"/>
    <w:rsid w:val="00AB34EA"/>
    <w:rsid w:val="00AE3FB2"/>
    <w:rsid w:val="00B0606A"/>
    <w:rsid w:val="00B40D84"/>
    <w:rsid w:val="00B77DA5"/>
    <w:rsid w:val="00C043C4"/>
    <w:rsid w:val="00C43CA9"/>
    <w:rsid w:val="00C614A0"/>
    <w:rsid w:val="00C7510B"/>
    <w:rsid w:val="00C86ED1"/>
    <w:rsid w:val="00CD633B"/>
    <w:rsid w:val="00CE3FEF"/>
    <w:rsid w:val="00D02B7A"/>
    <w:rsid w:val="00D03A90"/>
    <w:rsid w:val="00D06812"/>
    <w:rsid w:val="00D31E25"/>
    <w:rsid w:val="00D677D2"/>
    <w:rsid w:val="00DA7CC8"/>
    <w:rsid w:val="00E11355"/>
    <w:rsid w:val="00E17B5B"/>
    <w:rsid w:val="00E339B5"/>
    <w:rsid w:val="00E54558"/>
    <w:rsid w:val="00E62FD6"/>
    <w:rsid w:val="00ED6D94"/>
    <w:rsid w:val="00F45306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</w:pPr>
    <w:rPr>
      <w:rFonts w:ascii="Times New Roman" w:eastAsia="Luxi Sans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omylnaczcionkaakapitu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rPr>
      <w:rFonts w:ascii="Times New Roman" w:hAnsi="Times New Roman" w:cs="Times New Roman"/>
      <w:sz w:val="2"/>
    </w:rPr>
  </w:style>
  <w:style w:type="character" w:customStyle="1" w:styleId="Symbolewypunktowania">
    <w:name w:val="Symbole wypunktowania"/>
    <w:rPr>
      <w:rFonts w:ascii="StarSymbol" w:eastAsia="OpenSymbol" w:hAnsi="StarSymbol" w:cs="OpenSymbol"/>
      <w:sz w:val="18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WW8Num1z0">
    <w:name w:val="WW8Num1z0"/>
    <w:rPr>
      <w:rFonts w:ascii="Wingdings" w:hAnsi="Wingdings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rPr>
      <w:rFonts w:cs="Times New Roman"/>
    </w:rPr>
  </w:style>
  <w:style w:type="character" w:customStyle="1" w:styleId="FooterChar">
    <w:name w:val="Footer Char"/>
    <w:basedOn w:val="Domylnaczcionkaakapitu"/>
    <w:rPr>
      <w:rFonts w:cs="Times New Roman"/>
    </w:rPr>
  </w:style>
  <w:style w:type="character" w:customStyle="1" w:styleId="BodyTextChar">
    <w:name w:val="Body Text Char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i w:val="0"/>
      <w:caps w:val="0"/>
      <w:smallCaps w:val="0"/>
      <w:dstrike/>
      <w:vanish w:val="0"/>
      <w:color w:val="00000A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  <w:b w:val="0"/>
      <w:i w:val="0"/>
      <w:color w:val="00000A"/>
      <w:sz w:val="22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uppressAutoHyphens w:val="0"/>
      <w:spacing w:after="120"/>
    </w:pPr>
    <w:rPr>
      <w:sz w:val="32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Header1">
    <w:name w:val="Header1"/>
    <w:basedOn w:val="Domylnie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customStyle="1" w:styleId="Heading31">
    <w:name w:val="Heading 31"/>
    <w:basedOn w:val="Header1"/>
    <w:rPr>
      <w:rFonts w:ascii="Times New Roman" w:hAnsi="Times New Roman"/>
      <w:b/>
      <w:bCs/>
    </w:rPr>
  </w:style>
  <w:style w:type="paragraph" w:customStyle="1" w:styleId="Wcicietekstu">
    <w:name w:val="Wcięcie tekstu"/>
    <w:basedOn w:val="Tretekstu"/>
    <w:pPr>
      <w:spacing w:after="6" w:line="240" w:lineRule="atLeast"/>
      <w:ind w:left="283"/>
    </w:pPr>
  </w:style>
  <w:style w:type="paragraph" w:styleId="Legenda">
    <w:name w:val="caption"/>
    <w:basedOn w:val="Domylni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ooter1">
    <w:name w:val="Footer1"/>
    <w:basedOn w:val="Domylnie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Domylnie"/>
    <w:next w:val="Tretekstu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Domylnie"/>
    <w:pPr>
      <w:ind w:right="-846"/>
    </w:pPr>
    <w:rPr>
      <w:rFonts w:ascii="Verdana" w:hAnsi="Verdana"/>
    </w:rPr>
  </w:style>
  <w:style w:type="paragraph" w:customStyle="1" w:styleId="western">
    <w:name w:val="western"/>
    <w:basedOn w:val="Domylnie"/>
    <w:pPr>
      <w:spacing w:before="280" w:after="119"/>
    </w:pPr>
    <w:rPr>
      <w:rFonts w:eastAsia="Arial Unicode MS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pPr>
      <w:ind w:left="720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</w:pPr>
    <w:rPr>
      <w:rFonts w:ascii="Times New Roman" w:eastAsia="Luxi Sans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omylnaczcionkaakapitu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rPr>
      <w:rFonts w:ascii="Times New Roman" w:hAnsi="Times New Roman" w:cs="Times New Roman"/>
      <w:sz w:val="2"/>
    </w:rPr>
  </w:style>
  <w:style w:type="character" w:customStyle="1" w:styleId="Symbolewypunktowania">
    <w:name w:val="Symbole wypunktowania"/>
    <w:rPr>
      <w:rFonts w:ascii="StarSymbol" w:eastAsia="OpenSymbol" w:hAnsi="StarSymbol" w:cs="OpenSymbol"/>
      <w:sz w:val="18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WW8Num1z0">
    <w:name w:val="WW8Num1z0"/>
    <w:rPr>
      <w:rFonts w:ascii="Wingdings" w:hAnsi="Wingdings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rPr>
      <w:rFonts w:cs="Times New Roman"/>
    </w:rPr>
  </w:style>
  <w:style w:type="character" w:customStyle="1" w:styleId="FooterChar">
    <w:name w:val="Footer Char"/>
    <w:basedOn w:val="Domylnaczcionkaakapitu"/>
    <w:rPr>
      <w:rFonts w:cs="Times New Roman"/>
    </w:rPr>
  </w:style>
  <w:style w:type="character" w:customStyle="1" w:styleId="BodyTextChar">
    <w:name w:val="Body Text Char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i w:val="0"/>
      <w:caps w:val="0"/>
      <w:smallCaps w:val="0"/>
      <w:dstrike/>
      <w:vanish w:val="0"/>
      <w:color w:val="00000A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  <w:b w:val="0"/>
      <w:i w:val="0"/>
      <w:color w:val="00000A"/>
      <w:sz w:val="22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uppressAutoHyphens w:val="0"/>
      <w:spacing w:after="120"/>
    </w:pPr>
    <w:rPr>
      <w:sz w:val="32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Header1">
    <w:name w:val="Header1"/>
    <w:basedOn w:val="Domylnie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customStyle="1" w:styleId="Heading31">
    <w:name w:val="Heading 31"/>
    <w:basedOn w:val="Header1"/>
    <w:rPr>
      <w:rFonts w:ascii="Times New Roman" w:hAnsi="Times New Roman"/>
      <w:b/>
      <w:bCs/>
    </w:rPr>
  </w:style>
  <w:style w:type="paragraph" w:customStyle="1" w:styleId="Wcicietekstu">
    <w:name w:val="Wcięcie tekstu"/>
    <w:basedOn w:val="Tretekstu"/>
    <w:pPr>
      <w:spacing w:after="6" w:line="240" w:lineRule="atLeast"/>
      <w:ind w:left="283"/>
    </w:pPr>
  </w:style>
  <w:style w:type="paragraph" w:styleId="Legenda">
    <w:name w:val="caption"/>
    <w:basedOn w:val="Domylni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ooter1">
    <w:name w:val="Footer1"/>
    <w:basedOn w:val="Domylnie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Domylnie"/>
    <w:next w:val="Tretekstu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Domylnie"/>
    <w:pPr>
      <w:ind w:right="-846"/>
    </w:pPr>
    <w:rPr>
      <w:rFonts w:ascii="Verdana" w:hAnsi="Verdana"/>
    </w:rPr>
  </w:style>
  <w:style w:type="paragraph" w:customStyle="1" w:styleId="western">
    <w:name w:val="western"/>
    <w:basedOn w:val="Domylnie"/>
    <w:pPr>
      <w:spacing w:before="280" w:after="119"/>
    </w:pPr>
    <w:rPr>
      <w:rFonts w:eastAsia="Arial Unicode MS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pPr>
      <w:ind w:left="720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5A8E-01B2-41C5-8AF3-0C8544C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Małgorzata Napierała</cp:lastModifiedBy>
  <cp:revision>10</cp:revision>
  <cp:lastPrinted>2019-02-06T08:51:00Z</cp:lastPrinted>
  <dcterms:created xsi:type="dcterms:W3CDTF">2019-01-31T09:20:00Z</dcterms:created>
  <dcterms:modified xsi:type="dcterms:W3CDTF">2019-02-06T08:51:00Z</dcterms:modified>
</cp:coreProperties>
</file>